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61"/>
        <w:gridCol w:w="7413"/>
        <w:gridCol w:w="761"/>
      </w:tblGrid>
      <w:tr w:rsidR="00DC3666" w:rsidRPr="00CD62AE" w:rsidTr="00CD62AE">
        <w:trPr>
          <w:cantSplit/>
          <w:trHeight w:hRule="exact" w:val="567"/>
          <w:jc w:val="center"/>
        </w:trPr>
        <w:tc>
          <w:tcPr>
            <w:tcW w:w="8935" w:type="dxa"/>
            <w:gridSpan w:val="3"/>
            <w:shd w:val="clear" w:color="auto" w:fill="auto"/>
            <w:vAlign w:val="bottom"/>
          </w:tcPr>
          <w:p w:rsidR="00DC3666" w:rsidRPr="00CD62AE" w:rsidRDefault="00DC3666" w:rsidP="00CD62AE">
            <w:pPr>
              <w:ind w:left="0"/>
              <w:jc w:val="left"/>
              <w:rPr>
                <w:sz w:val="36"/>
              </w:rPr>
            </w:pP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t xml:space="preserve"> </w:t>
            </w:r>
          </w:p>
        </w:tc>
      </w:tr>
      <w:tr w:rsidR="00DC3666" w:rsidRPr="00CD62AE" w:rsidTr="00CD62AE">
        <w:trPr>
          <w:trHeight w:hRule="exact" w:val="10773"/>
          <w:jc w:val="center"/>
        </w:trPr>
        <w:tc>
          <w:tcPr>
            <w:tcW w:w="761" w:type="dxa"/>
            <w:vMerge w:val="restart"/>
            <w:shd w:val="clear" w:color="auto" w:fill="auto"/>
            <w:textDirection w:val="btLr"/>
            <w:vAlign w:val="bottom"/>
          </w:tcPr>
          <w:p w:rsidR="00DC3666" w:rsidRPr="00CD62AE" w:rsidRDefault="00DC3666" w:rsidP="00CD62AE">
            <w:pPr>
              <w:ind w:left="0"/>
              <w:jc w:val="left"/>
              <w:rPr>
                <w:sz w:val="36"/>
                <w:rtl/>
              </w:rPr>
            </w:pPr>
            <w:r w:rsidRPr="00CD62AE">
              <w:rPr>
                <w:rFonts w:hint="cs"/>
                <w:sz w:val="36"/>
                <w:rtl/>
              </w:rPr>
              <w:t xml:space="preserve">     </w:t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</w:p>
        </w:tc>
        <w:tc>
          <w:tcPr>
            <w:tcW w:w="7413" w:type="dxa"/>
            <w:shd w:val="clear" w:color="auto" w:fill="auto"/>
          </w:tcPr>
          <w:p w:rsidR="00DC3666" w:rsidRPr="00CD62AE" w:rsidRDefault="00521084" w:rsidP="00CD62AE">
            <w:pPr>
              <w:ind w:left="0"/>
              <w:jc w:val="left"/>
              <w:rPr>
                <w:sz w:val="36"/>
                <w:rtl/>
              </w:rPr>
            </w:pPr>
            <w:r>
              <w:rPr>
                <w:rFonts w:hint="cs"/>
                <w:noProof/>
                <w:sz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-839470</wp:posOffset>
                      </wp:positionH>
                      <wp:positionV relativeFrom="paragraph">
                        <wp:posOffset>-1158240</wp:posOffset>
                      </wp:positionV>
                      <wp:extent cx="6324600" cy="685800"/>
                      <wp:effectExtent l="0" t="3810" r="1270" b="0"/>
                      <wp:wrapNone/>
                      <wp:docPr id="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246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-66.1pt;margin-top:-91.2pt;width:498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" stroked="f"/>
                  </w:pict>
                </mc:Fallback>
              </mc:AlternateContent>
            </w:r>
          </w:p>
          <w:p w:rsidR="00DC3666" w:rsidRPr="00CD62AE" w:rsidRDefault="00DC3666" w:rsidP="00CD62AE">
            <w:pPr>
              <w:pStyle w:val="a9"/>
              <w:spacing w:after="0" w:line="276" w:lineRule="auto"/>
              <w:ind w:hanging="357"/>
              <w:jc w:val="left"/>
              <w:rPr>
                <w:color w:val="auto"/>
                <w:sz w:val="36"/>
                <w:rtl/>
              </w:rPr>
            </w:pPr>
          </w:p>
          <w:p w:rsidR="00DC3666" w:rsidRPr="00CD62AE" w:rsidRDefault="00DC3666" w:rsidP="00CD62AE">
            <w:pPr>
              <w:pStyle w:val="a9"/>
              <w:spacing w:after="0" w:line="276" w:lineRule="auto"/>
              <w:ind w:hanging="357"/>
              <w:jc w:val="left"/>
              <w:rPr>
                <w:color w:val="auto"/>
                <w:sz w:val="36"/>
                <w:rtl/>
              </w:rPr>
            </w:pPr>
          </w:p>
          <w:p w:rsidR="00DC3666" w:rsidRPr="00CD62AE" w:rsidRDefault="00DC3666" w:rsidP="00CD62AE">
            <w:pPr>
              <w:pStyle w:val="a9"/>
              <w:spacing w:after="0" w:line="276" w:lineRule="auto"/>
              <w:ind w:hanging="357"/>
              <w:jc w:val="center"/>
              <w:rPr>
                <w:rFonts w:cs="PT Bold Heading"/>
                <w:color w:val="auto"/>
                <w:sz w:val="12"/>
                <w:szCs w:val="40"/>
                <w:rtl/>
              </w:rPr>
            </w:pPr>
          </w:p>
          <w:p w:rsidR="00DC3666" w:rsidRPr="00CD62AE" w:rsidRDefault="00DC3666" w:rsidP="00CD62AE">
            <w:pPr>
              <w:pStyle w:val="a9"/>
              <w:spacing w:after="0" w:line="276" w:lineRule="auto"/>
              <w:ind w:hanging="357"/>
              <w:jc w:val="center"/>
              <w:rPr>
                <w:rFonts w:cs="PT Bold Heading"/>
                <w:color w:val="auto"/>
                <w:sz w:val="32"/>
                <w:szCs w:val="60"/>
              </w:rPr>
            </w:pPr>
            <w:r w:rsidRPr="00CD62AE">
              <w:rPr>
                <w:rFonts w:cs="PT Bold Heading" w:hint="cs"/>
                <w:color w:val="auto"/>
                <w:sz w:val="32"/>
                <w:szCs w:val="60"/>
                <w:rtl/>
              </w:rPr>
              <w:t>فهرس</w:t>
            </w:r>
          </w:p>
          <w:p w:rsidR="00DC3666" w:rsidRPr="00CD62AE" w:rsidRDefault="00DC3666" w:rsidP="00CD62AE">
            <w:pPr>
              <w:pStyle w:val="a9"/>
              <w:spacing w:after="0" w:line="276" w:lineRule="auto"/>
              <w:ind w:hanging="357"/>
              <w:jc w:val="center"/>
              <w:rPr>
                <w:sz w:val="36"/>
                <w:rtl/>
              </w:rPr>
            </w:pPr>
            <w:r w:rsidRPr="00CD62AE">
              <w:rPr>
                <w:rFonts w:cs="PT Bold Heading" w:hint="cs"/>
                <w:color w:val="auto"/>
                <w:sz w:val="32"/>
                <w:szCs w:val="60"/>
                <w:rtl/>
              </w:rPr>
              <w:t>الموضوعات</w:t>
            </w:r>
          </w:p>
          <w:p w:rsidR="00DC3666" w:rsidRPr="00CD62AE" w:rsidRDefault="00DC3666" w:rsidP="00CD62AE">
            <w:pPr>
              <w:widowControl w:val="0"/>
              <w:ind w:left="0"/>
              <w:jc w:val="left"/>
              <w:rPr>
                <w:sz w:val="36"/>
                <w:rtl/>
              </w:rPr>
            </w:pPr>
          </w:p>
        </w:tc>
        <w:tc>
          <w:tcPr>
            <w:tcW w:w="761" w:type="dxa"/>
            <w:vMerge w:val="restart"/>
            <w:shd w:val="clear" w:color="auto" w:fill="auto"/>
            <w:textDirection w:val="tbRl"/>
            <w:vAlign w:val="bottom"/>
          </w:tcPr>
          <w:p w:rsidR="00DC3666" w:rsidRPr="00CD62AE" w:rsidRDefault="00DC3666" w:rsidP="00CD62AE">
            <w:pPr>
              <w:ind w:left="0"/>
              <w:jc w:val="left"/>
              <w:rPr>
                <w:sz w:val="36"/>
                <w:rtl/>
              </w:rPr>
            </w:pPr>
            <w:r w:rsidRPr="00CD62AE">
              <w:rPr>
                <w:rFonts w:hint="cs"/>
                <w:sz w:val="36"/>
                <w:rtl/>
              </w:rPr>
              <w:t xml:space="preserve">   </w:t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</w:p>
        </w:tc>
      </w:tr>
      <w:tr w:rsidR="00DC3666" w:rsidRPr="00CD62AE" w:rsidTr="00CD62AE">
        <w:trPr>
          <w:cantSplit/>
          <w:trHeight w:hRule="exact" w:val="567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DC3666" w:rsidRPr="00CD62AE" w:rsidRDefault="00DC3666" w:rsidP="00CD62AE">
            <w:pPr>
              <w:ind w:left="0"/>
              <w:jc w:val="left"/>
              <w:rPr>
                <w:sz w:val="36"/>
                <w:rtl/>
              </w:rPr>
            </w:pPr>
          </w:p>
        </w:tc>
        <w:tc>
          <w:tcPr>
            <w:tcW w:w="7413" w:type="dxa"/>
            <w:shd w:val="clear" w:color="auto" w:fill="auto"/>
            <w:vAlign w:val="bottom"/>
          </w:tcPr>
          <w:p w:rsidR="00DC3666" w:rsidRPr="00CD62AE" w:rsidRDefault="00DC3666" w:rsidP="00CD62AE">
            <w:pPr>
              <w:ind w:left="0"/>
              <w:jc w:val="right"/>
              <w:rPr>
                <w:sz w:val="36"/>
                <w:rtl/>
              </w:rPr>
            </w:pPr>
            <w:r w:rsidRPr="00CD62AE">
              <w:rPr>
                <w:sz w:val="36"/>
              </w:rPr>
              <w:t xml:space="preserve">  </w:t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t xml:space="preserve"> </w:t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  <w:r w:rsidRPr="00CD62AE">
              <w:rPr>
                <w:sz w:val="36"/>
              </w:rPr>
              <w:sym w:font="Wingdings" w:char="F099"/>
            </w:r>
            <w:r w:rsidRPr="00CD62AE">
              <w:rPr>
                <w:sz w:val="36"/>
              </w:rPr>
              <w:sym w:font="Wingdings" w:char="F096"/>
            </w:r>
            <w:r w:rsidRPr="00CD62AE">
              <w:rPr>
                <w:sz w:val="36"/>
              </w:rPr>
              <w:sym w:font="Wingdings" w:char="F097"/>
            </w:r>
            <w:r w:rsidRPr="00CD62AE">
              <w:rPr>
                <w:sz w:val="36"/>
              </w:rPr>
              <w:sym w:font="Wingdings" w:char="F098"/>
            </w:r>
          </w:p>
          <w:p w:rsidR="00DC3666" w:rsidRPr="00CD62AE" w:rsidRDefault="00DC3666" w:rsidP="00CD62AE">
            <w:pPr>
              <w:ind w:left="0"/>
              <w:jc w:val="left"/>
              <w:rPr>
                <w:sz w:val="36"/>
                <w:rtl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DC3666" w:rsidRPr="00CD62AE" w:rsidRDefault="00DC3666" w:rsidP="00CD62AE">
            <w:pPr>
              <w:ind w:left="0"/>
              <w:jc w:val="left"/>
              <w:rPr>
                <w:sz w:val="36"/>
                <w:rtl/>
              </w:rPr>
            </w:pPr>
          </w:p>
        </w:tc>
      </w:tr>
    </w:tbl>
    <w:p w:rsidR="00882C95" w:rsidRPr="000B4219" w:rsidRDefault="00094DEC" w:rsidP="00882C95">
      <w:pPr>
        <w:widowControl w:val="0"/>
        <w:ind w:left="0"/>
        <w:jc w:val="left"/>
        <w:rPr>
          <w:rFonts w:cs="AL-Mateen"/>
          <w:sz w:val="36"/>
          <w:rtl/>
        </w:rPr>
      </w:pPr>
      <w:r>
        <w:rPr>
          <w:rFonts w:cs="AL-Mateen"/>
          <w:sz w:val="36"/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1308"/>
      </w:tblGrid>
      <w:tr w:rsidR="00882C95" w:rsidRPr="00CD62AE" w:rsidTr="00CD62AE">
        <w:trPr>
          <w:tblHeader/>
        </w:trPr>
        <w:tc>
          <w:tcPr>
            <w:tcW w:w="7128" w:type="dxa"/>
            <w:shd w:val="clear" w:color="auto" w:fill="auto"/>
            <w:vAlign w:val="center"/>
          </w:tcPr>
          <w:p w:rsidR="00882C95" w:rsidRPr="006341E5" w:rsidRDefault="00882C95" w:rsidP="00CD62AE">
            <w:pPr>
              <w:widowControl w:val="0"/>
              <w:ind w:left="0"/>
              <w:jc w:val="center"/>
              <w:rPr>
                <w:rFonts w:cs="KFGQPC Uthman Taha Naskh"/>
                <w:b/>
                <w:bCs/>
                <w:sz w:val="32"/>
                <w:szCs w:val="32"/>
                <w:rtl/>
              </w:rPr>
            </w:pPr>
            <w:r w:rsidRPr="006341E5">
              <w:rPr>
                <w:rFonts w:cs="KFGQPC Uthman Taha Naskh" w:hint="cs"/>
                <w:b/>
                <w:bCs/>
                <w:sz w:val="32"/>
                <w:szCs w:val="32"/>
                <w:rtl/>
              </w:rPr>
              <w:lastRenderedPageBreak/>
              <w:t>الموضوع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6341E5" w:rsidRDefault="006341E5" w:rsidP="00CD62AE">
            <w:pPr>
              <w:widowControl w:val="0"/>
              <w:ind w:left="0"/>
              <w:jc w:val="center"/>
              <w:rPr>
                <w:b/>
                <w:bCs/>
                <w:sz w:val="36"/>
                <w:rtl/>
              </w:rPr>
            </w:pPr>
            <w:r w:rsidRPr="006341E5">
              <w:rPr>
                <w:rFonts w:hint="cs"/>
                <w:b/>
                <w:bCs/>
                <w:sz w:val="36"/>
                <w:rtl/>
              </w:rPr>
              <w:t>الصفحة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المقدم</w:t>
            </w:r>
            <w:r w:rsidRPr="00CD62AE">
              <w:rPr>
                <w:rFonts w:ascii="mylotus" w:hAnsi="mylotus" w:cs="Simplified Arabic" w:hint="cs"/>
                <w:b/>
                <w:bCs/>
                <w:sz w:val="34"/>
                <w:szCs w:val="34"/>
                <w:rtl/>
              </w:rPr>
              <w:t>ـ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ة</w:t>
            </w:r>
            <w:r w:rsidRPr="00CD62AE">
              <w:rPr>
                <w:rFonts w:ascii="mylotus" w:hAnsi="mylotus" w:cs="Simplified Arabic" w:hint="cs"/>
                <w:b/>
                <w:bCs/>
                <w:sz w:val="34"/>
                <w:szCs w:val="34"/>
                <w:rtl/>
              </w:rPr>
              <w:t>:</w:t>
            </w:r>
            <w:r w:rsidRPr="00CD62AE">
              <w:rPr>
                <w:rFonts w:ascii="Traditional Arabic" w:hAnsi="Traditional Arabic" w:hint="cs"/>
                <w:b/>
                <w:bCs/>
                <w:sz w:val="44"/>
                <w:szCs w:val="44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اشتملت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على ما يلي: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56F14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  <w:lang w:bidi="ar-KW"/>
              </w:rPr>
            </w:pPr>
            <w:r>
              <w:rPr>
                <w:rFonts w:ascii="mylotus" w:hAnsi="mylotus" w:hint="cs"/>
                <w:sz w:val="36"/>
                <w:rtl/>
                <w:lang w:bidi="ar-KW"/>
              </w:rPr>
              <w:t>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D62A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الافتتاحية</w:t>
            </w:r>
            <w:r w:rsidRPr="00CD62A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EB7FF4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CD62A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أهمية</w:t>
            </w:r>
            <w:r w:rsidRPr="00CD62A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الموضوع.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EB7FF4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CD62A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خطة</w:t>
            </w:r>
            <w:r w:rsidRPr="00CD62A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بحث</w:t>
            </w:r>
            <w:r w:rsidRPr="00CD62A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CD62A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منهج</w:t>
            </w:r>
            <w:r w:rsidRPr="00CD62A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البحث.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CD62A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شكر</w:t>
            </w:r>
            <w:r w:rsidRPr="00CD62A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وتقدير.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pStyle w:val="1"/>
              <w:widowControl w:val="0"/>
              <w:tabs>
                <w:tab w:val="left" w:pos="1140"/>
              </w:tabs>
              <w:spacing w:after="0" w:line="240" w:lineRule="auto"/>
              <w:ind w:left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التمهيد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: </w:t>
            </w:r>
            <w:r w:rsidRPr="00CD62AE">
              <w:rPr>
                <w:rFonts w:ascii="mylotus" w:hAnsi="mylotus" w:cs="Simplified Arabic" w:hint="cs"/>
                <w:b/>
                <w:bCs/>
                <w:sz w:val="34"/>
                <w:szCs w:val="34"/>
                <w:rtl/>
              </w:rPr>
              <w:t xml:space="preserve"> 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ترجمة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أبي موسى الأشعري </w:t>
            </w:r>
            <w:r w:rsidRPr="00CD62AE">
              <w:rPr>
                <w:rFonts w:cs="AGA Arabesque"/>
                <w:b/>
                <w:bCs/>
                <w:sz w:val="32"/>
                <w:szCs w:val="32"/>
              </w:rPr>
              <w:sym w:font="AGA Arabesque" w:char="0074"/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56F14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19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اسمه ونسبه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ووفاته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إسلامه.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صفاته الخَ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لْقية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والخُلُقية.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منزلته وفضائله.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علمه وفقهه.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أسماء الذي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روى عنهم.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أسماء الذين رووا عنه.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توليه بعض البلدان.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الباب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الأول: فقه 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أبي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موسى الأشعري </w:t>
            </w:r>
            <w:r w:rsidRPr="00CD62AE">
              <w:rPr>
                <w:rFonts w:cs="AGA Arabesque"/>
                <w:b/>
                <w:bCs/>
                <w:sz w:val="32"/>
                <w:szCs w:val="32"/>
              </w:rPr>
              <w:sym w:font="AGA Arabesque" w:char="0074"/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في 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العبادات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56F14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65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الأول: الطهارة.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56F14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66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حكم الوزغ تموت في السمن.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67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المضمضة من اللبن.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71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الوضوء مما مست النار.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75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الرابع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الوضوء من لحوم الإبل.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83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حكم الوضوء من النوم.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90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الوضوء من الدم.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95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حكم الوضوء من مس المرأة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101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حكم إعادة الوضوء من الضحك في الصلاة.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106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التاسع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البول قائماً.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112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العاشر: حكم الوضوء فيمن صلى بمكان أرواث الدواب.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116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عشر: حكم الوضوء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لكل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123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 عشر: من قال الأذنان من الرأس.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128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 عشر:حكم القراء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ة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للجنب والحائض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133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الرابع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القراءة على غير وضوء.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135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 عشر: حكم المسح على الخفين.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141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 عشر: توقيت المسح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143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 عشر: حكم المسح على العمامة.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149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 عشر: حكم كشف العورة عند الاغتسال.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1C6D56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154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 عشر: حكم الاغتسال عند التقاء الختا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نين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156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العشرون: حكم لبس الخاتم وفيه صورة.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158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وعشرون: حكم التيمم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عند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فقد الماء.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163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 وعشرون: حكم التيمم للجنب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165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 وعشرون: صفة التيمم.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168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وعشرون: حكم الخلوق للرجل.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173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 وعشرون: تشميت الرجل المرأة إذا عطست.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178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الثاني: الصلاة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56F14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180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المراد بالصلاة الوسطى.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181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حكم من صلى في غير وقت الصلاة.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187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حكم التغليس بصلاة الفجر والإسفار بها.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190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حكم من كان يبرد بصلاة الظهر.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196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حكم الآذان والإقامة في حق المس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افرين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198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حكم الاضطجاع بعد ركعتي الفجر.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200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السابع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الصلاة بعد العصر.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204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آخر وقت صلاة العشاء.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210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التاسع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النوم قبل صلاة العشاء.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215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العاشر: حكم اشتراط القبلة لمن تطوع على الراحلة.   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218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عشر: حكم الكلام في الصلاة.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220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الضحك في الصلاة.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223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خلع النعلين عند إرادة الصلاة.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225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عشر: حكم الصلاة على الروث والتبن.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227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الخامس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الصلاة في البيع والكنائس.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231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السادس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دخول الكافر في المساجد.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235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السابع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الطيب للمرأة إذا خرجت إلى المسجد.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238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الثامن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حكم من نسي القراءة في الصلاة.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8A5BEC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240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73B48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التاسع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عشر:حكم رفع اليدين عند الركوع وعند رفع الرأس من الركوع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241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العشرون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صفة رفع اليدين.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246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الحادي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وعشرون: حكم السجود بغير ركوع.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249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وعشرون: وصف ذكر التشهد.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252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وعشرون: حكم الدعاء بعد التشهد.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256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الرابع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وعشرون: حكم مرور المصلي بآية فيها ذكر الجنة أو النار فيدعو عندها.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257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 و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عشرون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الدعاء بغير ما في القرآن.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259</w:t>
            </w:r>
          </w:p>
        </w:tc>
      </w:tr>
      <w:tr w:rsidR="00C73B48" w:rsidRPr="00CD62AE" w:rsidTr="00CD62AE">
        <w:tc>
          <w:tcPr>
            <w:tcW w:w="7128" w:type="dxa"/>
            <w:shd w:val="clear" w:color="auto" w:fill="auto"/>
          </w:tcPr>
          <w:p w:rsidR="00C73B48" w:rsidRPr="00CD62AE" w:rsidRDefault="00C73B48" w:rsidP="00C73B48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المبحث السادس وعشرون: كيفية السجود عند قراءة القرآن في الطريق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73B48" w:rsidRDefault="00C73B48" w:rsidP="00C73B48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 وعشرون: كيفية السجود عند قراءة القرآن في الطريق.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73B48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 وعشرون: إذا قرأ آية سجدة أكثر من مرة.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73B48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التاسع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وعشرون: حكم قراءة آية فيها سجدة على المنبر, ماذا يفعل قارئها ؟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الثلاثون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عدد السجدات في سورة الحج.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الحادي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حكم التطوع عند إقامة الصلاة.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270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حكم الصلاة قبل المغرب.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73B48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274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حكم الفصل بين الشفع والوتر.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277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الرابع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حكم الوتر بركعة.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280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الخامس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آخر وقت لقضاء صلاة الوتر.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C73B48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283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السادس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أي ساعة من الليل يقام فيها ؟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285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السابع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حكم تخصيص صلاة الفجر بالقنوت.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287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الثامن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وثلاثون: حكم القنوت قبل الركوع وبعده.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291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 وثلاثون: حكم قراءة القرآن في الطريق.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294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الأربعون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القراءة بالألحان.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295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الحادي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وأربعون: حكم من سمع النداء فلم يجب.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269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وأربعون: من أحق بالإمامة ؟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301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وأربعون: حكم المرء يصلي وحده المكتوبة ثم يدرك الجماعة.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304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وأربعون: حكم من صلى في جماعة ثم أدرك جماعة فصلى معهم.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308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الخامس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وأربعون: حكم إمامة الرجل في داره.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310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 وأربعون: جمع المسافر بين الصلاتين.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312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 وأربعون: حكم الجمع بين الصلاتين بغير عذر.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315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 وأربعون: حكم صلاة الجمعة من غير حضور السلطان.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316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 وأربعون: إذا أخر الإمام الجمعة تأخيراً منكراً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319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الخمسون: ما يقرأ في صلاة الجمعة.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321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وخمسون: الدعاء في خطبة الجمعة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324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 وخمسون: حث الم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صلين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على الصدقة أثناء الخطبة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326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 وخمسون: عدد ركعات التنفل بعد الجمعة.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3321A7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327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وخمسون: الساعة المستجاب فيها الدعاء يوم الجمعة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329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 وخمسون: كيفية صلاة الخوف.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</w:rPr>
            </w:pPr>
            <w:r>
              <w:rPr>
                <w:rFonts w:ascii="Traditional Arabic" w:hAnsi="Traditional Arabic" w:hint="cs"/>
                <w:sz w:val="36"/>
                <w:rtl/>
              </w:rPr>
              <w:t>333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 وخمسون: حكم إجزاء صلاة الخوف بركعة واحدة.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337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 وخمسون: عدد التكبيرات في صلاة العيد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339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 وخمسون: كيفية التكبير في صلاة العيدين.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343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 وخمسون: حكم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تكبير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في خطبة صلاة العيد.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344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الستون: حكم صلاة الاستسقاء.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345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وستون: كيفية صلاة الاستسقاء.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347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 وستون: حكم القيام للجنازة.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349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 وستون: حكم تغسيل الرجل زوجته.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353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وستون: حكم تغسيل المرأة لزوجه.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356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 وستون: حكم الصلاة على القبر.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357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 وستون: حكم إعماق القبر.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360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 وستون: عدم وضع شيء تحت الميت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عند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الدفن.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362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 وستون: حكم الصلاة على عضو من أعضاء الميت مما تبقى 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lastRenderedPageBreak/>
              <w:t>منه.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lastRenderedPageBreak/>
              <w:t>364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 وستون: حكم الدعاء في الصلاة على الجنازة.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</w:rPr>
            </w:pPr>
            <w:r>
              <w:rPr>
                <w:rFonts w:ascii="Traditional Arabic" w:hAnsi="Traditional Arabic" w:hint="cs"/>
                <w:sz w:val="36"/>
                <w:rtl/>
              </w:rPr>
              <w:t>365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السبعون: حكم الفرار من الطاعون.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367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الثالث: الزكاة 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والصيام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34C6A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371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الأول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الزكاة في الحلي المستعمل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372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حصر زكاة الزروع في أصناف معينة.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377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صفة الفجر الذي يحرم الطعام والشراب.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381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حكم الإ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حتجام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للصائم.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383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الخامس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تعجيل الفطر.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386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السادس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متى يجوز للمسافر أن يفطر ؟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388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أيهما أفضل للمسافر الصوم أم الإفطار ؟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391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حكم الصيام يوم عاشوراء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394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التاسع: حكم صيام الدهر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396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الرابع: الحج.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400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حكم لبس العباءة للمحرم.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401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التمتع.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402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حكم الإحرام قبل الميقات المكاني.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407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حكم التلبية بما لبى به الغير.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408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حكم الكلام في الطواف.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409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المحرم يصيب بيض النعام.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410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حكم الوصول إلى عرفة في عشيتها.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412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هدي البدنة.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414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التاسع: ذبح المرأة أضحيتها.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415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lastRenderedPageBreak/>
              <w:t>الباب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الثاني: فقه أبي موسى الأشعري </w:t>
            </w:r>
            <w:r w:rsidRPr="00CD62AE">
              <w:rPr>
                <w:rFonts w:cs="AGA Arabesque"/>
                <w:b/>
                <w:bCs/>
                <w:sz w:val="32"/>
                <w:szCs w:val="32"/>
              </w:rPr>
              <w:sym w:font="AGA Arabesque" w:char="0074"/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في غير العبادات.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417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الأول: البيوع 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والإجارة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والحجر.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418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حكم الإشهاد في البيع والشراء.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419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الثاني:حكم الإشهاد على الدي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421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حكم بيع الطعام الذي وقعت فيه النجاسة.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423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لرابع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بيع المصحف.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425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حكم بيع العصير.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427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السادس:حكم اللعب بالشطرنج.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428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حكم بيع الشطرنج.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431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حكم التفريق بين الأم وولدها في بيع الرقيق.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432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التاسع: حكم مس الجارية لمن أراد شراءها.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434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العاشر: حكم استئجار الأجير بطعامه وشرابه.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436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عش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ر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القراض.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F66295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438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 عشر: حكم الحجر على السفيه.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441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 عشر:حكم د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المال إلى السفهاء.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443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عشر: حكم الحجر على ذات الزوج.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445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الثاني: الوصية </w:t>
            </w: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والفرائض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448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شهادة أهل الكتاب على وصية المسلم.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449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حكم الوصية بالمال كله.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452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ميراث الأخت مع البنت.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453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ميراث الجد مع الأخوة.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454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هل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يرث الأخوة الأشقاء في المشركة أم لا ؟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456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حكم توريث الجدة مع ابنها.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458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حكم توريث ذوي الأرحام.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460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حكم إعطاء من حضر قسمة التركة.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463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الثالث: النكاح وما يتعلق به.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465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حكم وليمة النكاح.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466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تولي المرأة عقد النكاح بنفسها.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467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الواجب من مهر العبد.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470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حكم النظر للأجنبية.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472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حكم المرأة تمشط رأس الرجل الأجنبي.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474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حكم النظر إلى الجارية فيما فوق السرة ودون الركبة.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475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حكم طلاق سيئة الخلق.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477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الطلاق الثلاث.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479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من طلق وادعى أنه أراد غير امرأته.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483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العاشر: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جعل الرجل أمر امرأته بيدها.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485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الحادي عشر: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من نفى ولده.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486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 عشر: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معنى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القرء.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487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ثالث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عشر: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إذا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انقطع حيض المرأة في المرة الثالثة, ولما تغتسل, فهل تنقضي عدتها بطهرها؟</w:t>
            </w:r>
            <w:r w:rsidRPr="00CD62AE">
              <w:rPr>
                <w:rFonts w:ascii="Traditional Arabic" w:hAnsi="Traditional Arabic" w:hint="cs"/>
                <w:sz w:val="36"/>
                <w:rtl/>
                <w:lang w:bidi="ar-KW"/>
              </w:rPr>
              <w:t>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490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 عشر: استبراء الحبلى قبل الوطأة.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66295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491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 عشر: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عدد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الرضعات.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493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 عشر: حكم رضاع الكبير.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497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الرابع: الجنايات والحدود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500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الأول:حكم شبه العمد.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501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الثاني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قتل المسلم بالكافر.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502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لث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القصاص من اللطمة.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505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رابع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دية شبه العمد.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507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خامس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أنواع الخمر.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511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سادس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حد شارب الخمر.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514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سابع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قاطع الطريق إذا تاب قبل أن يقدر عليه.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517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حكم قتل المرتد.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518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تاسع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المسلم إذا ارتد كم يمهل من الوقت ؟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519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الخامس: الجهاد.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522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شهود النساء الغزو.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523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حكم الفرار من المشركين.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525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حكم الإغارة على المشركين وتبييتهم بالليل.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526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حكم قتل الأسارى.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</w:rPr>
            </w:pPr>
            <w:r>
              <w:rPr>
                <w:rFonts w:ascii="Traditional Arabic" w:hAnsi="Traditional Arabic" w:hint="cs"/>
                <w:sz w:val="36"/>
                <w:rtl/>
              </w:rPr>
              <w:t>528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حكم افتداء الأسارى بالمال.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529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المبحث السادس: حكم تنفيل الإمام قبل الغنيمة وقبل أن يقسم.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531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الإسهام للنساء والصبيان.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533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ثامن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كيفية إعطاء الأمان.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537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تاسع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إعطاء الفارس سهمين.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539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عاشر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>: حكم أخذ الجزية من المجوس.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542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الفصل</w:t>
            </w:r>
            <w:r w:rsidRPr="00CD62AE"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  <w:t xml:space="preserve"> السادس: القضاء والأطعمة والأيمان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544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الأول:حكم اتخاذ كاتب نصراني.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545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الثاني: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حكم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القضاء على الغائب.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547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الثالث: </w:t>
            </w: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إذا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لم يكن للطالب بينة وأبى المطلوب أداء اليمين.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550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الرابع: حكم تحليف اليهود.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552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lastRenderedPageBreak/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الخامس: الزيادة في التحليف.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553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السادس: حكم الأخذ بحكم القافة.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556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السابع: حكم أكل الجلالة.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557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الثامن: حكم الإطعام في كفارة اليمين.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559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Traditional Arabic" w:hAnsi="Traditional Arabic"/>
                <w:sz w:val="36"/>
                <w:rtl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المبحث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التاسع: ما يعطى من اللباس في كفارة اليمين.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DA286E" w:rsidP="00CD62AE">
            <w:pPr>
              <w:widowControl w:val="0"/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560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الخاتمة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F56F14" w:rsidP="00CD62AE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563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B12FA3">
            <w:pPr>
              <w:widowControl w:val="0"/>
              <w:ind w:left="0"/>
              <w:jc w:val="left"/>
              <w:rPr>
                <w:rFonts w:ascii="mylotus" w:hAnsi="mylotus" w:cs="Simplified Arabic"/>
                <w:b/>
                <w:bCs/>
                <w:sz w:val="34"/>
                <w:szCs w:val="34"/>
                <w:rtl/>
              </w:rPr>
            </w:pPr>
            <w:r w:rsidRPr="00CD62AE">
              <w:rPr>
                <w:rFonts w:ascii="mylotus" w:hAnsi="mylotus" w:cs="Simplified Arabic" w:hint="eastAsia"/>
                <w:b/>
                <w:bCs/>
                <w:sz w:val="34"/>
                <w:szCs w:val="34"/>
                <w:rtl/>
              </w:rPr>
              <w:t>الفهارس</w:t>
            </w:r>
            <w:r w:rsidR="00B12FA3">
              <w:rPr>
                <w:rFonts w:ascii="mylotus" w:hAnsi="mylotus" w:cs="Simplified Arabic" w:hint="cs"/>
                <w:b/>
                <w:bCs/>
                <w:sz w:val="34"/>
                <w:szCs w:val="34"/>
                <w:rtl/>
              </w:rPr>
              <w:t xml:space="preserve"> العامة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B3214F">
            <w:pPr>
              <w:widowControl w:val="0"/>
              <w:ind w:left="0"/>
              <w:jc w:val="center"/>
              <w:rPr>
                <w:rFonts w:ascii="mylotus" w:hAnsi="mylotus"/>
                <w:sz w:val="36"/>
                <w:rtl/>
              </w:rPr>
            </w:pPr>
            <w:r>
              <w:rPr>
                <w:rFonts w:ascii="mylotus" w:hAnsi="mylotus" w:hint="cs"/>
                <w:sz w:val="36"/>
                <w:rtl/>
              </w:rPr>
              <w:t>571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الآيات القرآنية.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572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الأحاديث النبوية.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583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الآثار.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602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الأعلام.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616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المصلحات والكلمات الغريبة.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634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المصادر والمراجع.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639</w:t>
            </w:r>
          </w:p>
        </w:tc>
      </w:tr>
      <w:tr w:rsidR="00882C95" w:rsidRPr="00CD62AE" w:rsidTr="00CD62AE">
        <w:tc>
          <w:tcPr>
            <w:tcW w:w="7128" w:type="dxa"/>
            <w:shd w:val="clear" w:color="auto" w:fill="auto"/>
          </w:tcPr>
          <w:p w:rsidR="00882C95" w:rsidRPr="00CD62AE" w:rsidRDefault="00882C95" w:rsidP="00CD62AE">
            <w:pPr>
              <w:widowControl w:val="0"/>
              <w:tabs>
                <w:tab w:val="left" w:pos="1140"/>
              </w:tabs>
              <w:ind w:left="0"/>
              <w:jc w:val="left"/>
              <w:rPr>
                <w:rFonts w:ascii="Traditional Arabic" w:hAnsi="Traditional Arabic"/>
                <w:sz w:val="36"/>
                <w:lang w:bidi="ar-KW"/>
              </w:rPr>
            </w:pPr>
            <w:r w:rsidRPr="00CD62AE">
              <w:rPr>
                <w:rFonts w:ascii="Traditional Arabic" w:hAnsi="Traditional Arabic" w:hint="eastAsia"/>
                <w:sz w:val="36"/>
                <w:rtl/>
                <w:lang w:bidi="ar-KW"/>
              </w:rPr>
              <w:t>فهرس</w:t>
            </w:r>
            <w:r w:rsidRPr="00CD62AE">
              <w:rPr>
                <w:rFonts w:ascii="Traditional Arabic" w:hAnsi="Traditional Arabic"/>
                <w:sz w:val="36"/>
                <w:rtl/>
                <w:lang w:bidi="ar-KW"/>
              </w:rPr>
              <w:t xml:space="preserve"> الموضوعات.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882C95" w:rsidRPr="00CD62AE" w:rsidRDefault="00B3214F" w:rsidP="00CD62AE">
            <w:pPr>
              <w:widowControl w:val="0"/>
              <w:tabs>
                <w:tab w:val="left" w:pos="1140"/>
              </w:tabs>
              <w:ind w:left="0"/>
              <w:jc w:val="center"/>
              <w:rPr>
                <w:rFonts w:ascii="Traditional Arabic" w:hAnsi="Traditional Arabic"/>
                <w:sz w:val="36"/>
                <w:rtl/>
                <w:lang w:bidi="ar-KW"/>
              </w:rPr>
            </w:pPr>
            <w:r>
              <w:rPr>
                <w:rFonts w:ascii="Traditional Arabic" w:hAnsi="Traditional Arabic" w:hint="cs"/>
                <w:sz w:val="36"/>
                <w:rtl/>
                <w:lang w:bidi="ar-KW"/>
              </w:rPr>
              <w:t>670</w:t>
            </w:r>
          </w:p>
        </w:tc>
      </w:tr>
    </w:tbl>
    <w:p w:rsidR="00DE00ED" w:rsidRPr="00223E49" w:rsidRDefault="00DE00ED" w:rsidP="00360EA3">
      <w:pPr>
        <w:widowControl w:val="0"/>
        <w:ind w:left="0" w:firstLine="454"/>
        <w:rPr>
          <w:rFonts w:ascii="Traditional Arabic" w:hAnsi="Traditional Arabic"/>
          <w:sz w:val="36"/>
          <w:lang w:bidi="ar-KW"/>
        </w:rPr>
      </w:pPr>
    </w:p>
    <w:p w:rsidR="00FD019F" w:rsidRDefault="00FD019F" w:rsidP="00FD019F">
      <w:pPr>
        <w:widowControl w:val="0"/>
        <w:ind w:left="0"/>
        <w:jc w:val="center"/>
        <w:rPr>
          <w:sz w:val="36"/>
          <w:rtl/>
        </w:rPr>
      </w:pPr>
      <w:r>
        <w:rPr>
          <w:sz w:val="36"/>
        </w:rPr>
        <w:sym w:font="AGA Arabesque" w:char="0024"/>
      </w:r>
      <w:r>
        <w:rPr>
          <w:sz w:val="36"/>
        </w:rPr>
        <w:sym w:font="AGA Arabesque" w:char="0024"/>
      </w:r>
      <w:r>
        <w:rPr>
          <w:sz w:val="36"/>
        </w:rPr>
        <w:sym w:font="AGA Arabesque" w:char="0024"/>
      </w:r>
    </w:p>
    <w:p w:rsidR="00FD019F" w:rsidRDefault="00FD019F" w:rsidP="00FD019F">
      <w:pPr>
        <w:widowControl w:val="0"/>
        <w:ind w:left="0"/>
        <w:jc w:val="center"/>
        <w:rPr>
          <w:sz w:val="36"/>
        </w:rPr>
      </w:pPr>
      <w:r>
        <w:rPr>
          <w:sz w:val="36"/>
        </w:rPr>
        <w:sym w:font="AGA Arabesque" w:char="0024"/>
      </w:r>
      <w:bookmarkStart w:id="0" w:name="_GoBack"/>
      <w:bookmarkEnd w:id="0"/>
    </w:p>
    <w:sectPr w:rsidR="00FD019F" w:rsidSect="00521084">
      <w:headerReference w:type="default" r:id="rId8"/>
      <w:pgSz w:w="11906" w:h="16838" w:code="9"/>
      <w:pgMar w:top="1701" w:right="1985" w:bottom="1701" w:left="1701" w:header="851" w:footer="709" w:gutter="0"/>
      <w:pgNumType w:start="67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34" w:rsidRDefault="00DE4134" w:rsidP="00454A10">
      <w:r>
        <w:separator/>
      </w:r>
    </w:p>
  </w:endnote>
  <w:endnote w:type="continuationSeparator" w:id="0">
    <w:p w:rsidR="00DE4134" w:rsidRDefault="00DE4134" w:rsidP="0045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mylot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34" w:rsidRPr="00373F05" w:rsidRDefault="00DE4134" w:rsidP="00607D8D">
      <w:pPr>
        <w:spacing w:line="192" w:lineRule="auto"/>
        <w:ind w:left="0"/>
        <w:rPr>
          <w:szCs w:val="24"/>
        </w:rPr>
      </w:pPr>
      <w:r w:rsidRPr="00373F05">
        <w:rPr>
          <w:rFonts w:hint="cs"/>
          <w:szCs w:val="24"/>
          <w:rtl/>
        </w:rPr>
        <w:t>ـــــــــــــــــ</w:t>
      </w:r>
    </w:p>
  </w:footnote>
  <w:footnote w:type="continuationSeparator" w:id="0">
    <w:p w:rsidR="00DE4134" w:rsidRPr="00373F05" w:rsidRDefault="00DE4134" w:rsidP="00AA3D56">
      <w:pPr>
        <w:spacing w:line="192" w:lineRule="auto"/>
        <w:ind w:left="0"/>
        <w:rPr>
          <w:rFonts w:ascii="Tahoma" w:hAnsi="Tahoma"/>
          <w:szCs w:val="24"/>
        </w:rPr>
      </w:pPr>
      <w:r w:rsidRPr="00373F05">
        <w:rPr>
          <w:rFonts w:ascii="Tahoma" w:hAnsi="Tahoma" w:hint="cs"/>
          <w:szCs w:val="24"/>
          <w:rtl/>
        </w:rPr>
        <w:t>ـــــــــــــــــ</w:t>
      </w:r>
    </w:p>
    <w:p w:rsidR="00DE4134" w:rsidRPr="00373F05" w:rsidRDefault="00DE4134" w:rsidP="00AA3D56">
      <w:pPr>
        <w:spacing w:line="192" w:lineRule="auto"/>
        <w:ind w:left="0"/>
        <w:rPr>
          <w:rFonts w:ascii="Tahoma" w:hAnsi="Tahoma"/>
          <w:szCs w:val="24"/>
        </w:rPr>
      </w:pPr>
      <w:r w:rsidRPr="00373F05">
        <w:rPr>
          <w:rFonts w:hint="cs"/>
          <w:szCs w:val="24"/>
          <w:rtl/>
        </w:rPr>
        <w:t>=</w:t>
      </w:r>
    </w:p>
  </w:footnote>
  <w:footnote w:type="continuationNotice" w:id="1">
    <w:p w:rsidR="00DE4134" w:rsidRPr="00373F05" w:rsidRDefault="00DE4134" w:rsidP="00E60EBA">
      <w:pPr>
        <w:pStyle w:val="a6"/>
        <w:spacing w:line="192" w:lineRule="auto"/>
        <w:ind w:left="0"/>
        <w:jc w:val="right"/>
        <w:rPr>
          <w:szCs w:val="24"/>
        </w:rPr>
      </w:pPr>
      <w:r w:rsidRPr="00373F05">
        <w:rPr>
          <w:rFonts w:ascii="Tahoma" w:hAnsi="Tahoma" w:hint="cs"/>
          <w:szCs w:val="24"/>
          <w:rtl/>
        </w:rPr>
        <w:t>=</w:t>
      </w:r>
    </w:p>
    <w:p w:rsidR="00DE4134" w:rsidRPr="00E60EBA" w:rsidRDefault="00DE4134" w:rsidP="00E60EBA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95" w:rsidRPr="00D46402" w:rsidRDefault="00F66295" w:rsidP="0072442B">
    <w:pPr>
      <w:pStyle w:val="a5"/>
      <w:tabs>
        <w:tab w:val="right" w:pos="8220"/>
      </w:tabs>
      <w:spacing w:line="235" w:lineRule="auto"/>
      <w:ind w:left="0"/>
      <w:jc w:val="left"/>
      <w:rPr>
        <w:rFonts w:ascii="Tahoma" w:hAnsi="Tahoma" w:cs="KFGQPC Uthman Taha Naskh"/>
        <w:sz w:val="26"/>
        <w:szCs w:val="26"/>
        <w:rtl/>
      </w:rPr>
    </w:pPr>
    <w:r>
      <w:rPr>
        <w:rFonts w:cs="KFGQPC Uthman Taha Naskh"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295" w:rsidRPr="004B2460" w:rsidRDefault="00F66295" w:rsidP="004B2460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DA286E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680</w:t>
                            </w:r>
                            <w:r w:rsidRPr="004B2460">
                              <w:rPr>
                                <w:rStyle w:val="a7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0;margin-top:4.6pt;width:412.7pt;height:33.85pt;z-index:251657728;mso-position-horizontal:center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2hhz4t4AAAAFAQAADwAAAGRycy9kb3du&#10;cmV2LnhtbEyPQWvCQBSE74X+h+UVequbpNVqmo2ItD2JUC2It2f2mQSzb0N2TeK/7/bUHocZZr7J&#10;lqNpRE+dqy0riCcRCOLC6ppLBd/7j6c5COeRNTaWScGNHCzz+7sMU20H/qJ+50sRStilqKDyvk2l&#10;dEVFBt3EtsTBO9vOoA+yK6XucAjlppFJFM2kwZrDQoUtrSsqLrurUfA54LB6jt/7zeW8vh330+1h&#10;E5NSjw/j6g2Ep9H/heEXP6BDHphO9sraiUZBOOIVLBIQwZwn0xcQJwWvswXIPJP/6fMfAA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NoYc+LeAAAABQ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F66295" w:rsidRPr="004B2460" w:rsidRDefault="00F66295" w:rsidP="004B2460">
                      <w:pPr>
                        <w:ind w:left="0"/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DA286E">
                        <w:rPr>
                          <w:rStyle w:val="a7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680</w:t>
                      </w:r>
                      <w:r w:rsidRPr="004B2460">
                        <w:rPr>
                          <w:rStyle w:val="a7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cs="KFGQPC Uthman Taha Naskh"/>
        <w:sz w:val="26"/>
        <w:szCs w:val="26"/>
      </w:rPr>
      <w:t xml:space="preserve"> </w:t>
    </w:r>
    <w:r>
      <w:rPr>
        <w:rFonts w:cs="KFGQPC Uthman Taha Naskh" w:hint="cs"/>
        <w:sz w:val="26"/>
        <w:szCs w:val="26"/>
        <w:rtl/>
      </w:rPr>
      <w:t>فهرس الموضوعات</w:t>
    </w:r>
  </w:p>
  <w:p w:rsidR="00F66295" w:rsidRPr="004B2460" w:rsidRDefault="00F66295" w:rsidP="004B24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D00AB"/>
    <w:multiLevelType w:val="multilevel"/>
    <w:tmpl w:val="08367886"/>
    <w:lvl w:ilvl="0">
      <w:start w:val="1"/>
      <w:numFmt w:val="arabicAlpha"/>
      <w:lvlText w:val="%1)"/>
      <w:lvlJc w:val="left"/>
      <w:pPr>
        <w:ind w:left="360" w:hanging="360"/>
      </w:pPr>
      <w:rPr>
        <w:rFonts w:cs="Times New Roman" w:hint="default"/>
        <w:szCs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arabicAlpha"/>
      <w:lvlText w:val="(%6)"/>
      <w:lvlJc w:val="left"/>
      <w:pPr>
        <w:ind w:left="2160" w:hanging="360"/>
      </w:pPr>
      <w:rPr>
        <w:rFonts w:cs="Times New Roman" w:hint="default"/>
        <w:szCs w:val="36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240335AF"/>
    <w:multiLevelType w:val="multilevel"/>
    <w:tmpl w:val="066E1E2C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4725142F"/>
    <w:multiLevelType w:val="hybridMultilevel"/>
    <w:tmpl w:val="2CE23AC0"/>
    <w:lvl w:ilvl="0" w:tplc="0409000F">
      <w:start w:val="1"/>
      <w:numFmt w:val="decimal"/>
      <w:lvlText w:val="%1."/>
      <w:lvlJc w:val="left"/>
      <w:pPr>
        <w:ind w:left="8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2" w:hanging="180"/>
      </w:pPr>
      <w:rPr>
        <w:rFonts w:cs="Times New Roman"/>
      </w:rPr>
    </w:lvl>
  </w:abstractNum>
  <w:abstractNum w:abstractNumId="3">
    <w:nsid w:val="499F277A"/>
    <w:multiLevelType w:val="hybridMultilevel"/>
    <w:tmpl w:val="6C289BC4"/>
    <w:lvl w:ilvl="0" w:tplc="B972F90C">
      <w:start w:val="1"/>
      <w:numFmt w:val="decimal"/>
      <w:lvlText w:val="%1."/>
      <w:lvlJc w:val="left"/>
      <w:pPr>
        <w:tabs>
          <w:tab w:val="num" w:pos="371"/>
        </w:tabs>
        <w:ind w:left="1211" w:hanging="36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441AD6"/>
    <w:multiLevelType w:val="hybridMultilevel"/>
    <w:tmpl w:val="96E8EC6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2636C03"/>
    <w:multiLevelType w:val="hybridMultilevel"/>
    <w:tmpl w:val="54F83C04"/>
    <w:lvl w:ilvl="0" w:tplc="0B147A5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531D4245"/>
    <w:multiLevelType w:val="hybridMultilevel"/>
    <w:tmpl w:val="142AD8C8"/>
    <w:lvl w:ilvl="0" w:tplc="0B147A5A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5EF40F1D"/>
    <w:multiLevelType w:val="hybridMultilevel"/>
    <w:tmpl w:val="D6CAB3E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6175240D"/>
    <w:multiLevelType w:val="multilevel"/>
    <w:tmpl w:val="066E1E2C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6BD04CF3"/>
    <w:multiLevelType w:val="hybridMultilevel"/>
    <w:tmpl w:val="066E1E2C"/>
    <w:lvl w:ilvl="0" w:tplc="0409000F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71CF51E3"/>
    <w:multiLevelType w:val="hybridMultilevel"/>
    <w:tmpl w:val="8DFA4F32"/>
    <w:lvl w:ilvl="0" w:tplc="0B147A5A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89"/>
    <w:rsid w:val="000103FE"/>
    <w:rsid w:val="000201A8"/>
    <w:rsid w:val="00021238"/>
    <w:rsid w:val="000415AE"/>
    <w:rsid w:val="00053645"/>
    <w:rsid w:val="00062408"/>
    <w:rsid w:val="00091394"/>
    <w:rsid w:val="00094DEC"/>
    <w:rsid w:val="000B4219"/>
    <w:rsid w:val="000D5472"/>
    <w:rsid w:val="000E1EA9"/>
    <w:rsid w:val="000F1177"/>
    <w:rsid w:val="00126715"/>
    <w:rsid w:val="001355E6"/>
    <w:rsid w:val="0018152C"/>
    <w:rsid w:val="00197B5C"/>
    <w:rsid w:val="001C5A5C"/>
    <w:rsid w:val="001C6D56"/>
    <w:rsid w:val="001C7F67"/>
    <w:rsid w:val="001D7035"/>
    <w:rsid w:val="001E5415"/>
    <w:rsid w:val="001E57F7"/>
    <w:rsid w:val="001F3E2A"/>
    <w:rsid w:val="00201D2A"/>
    <w:rsid w:val="00203939"/>
    <w:rsid w:val="002127B6"/>
    <w:rsid w:val="00223E49"/>
    <w:rsid w:val="00234A55"/>
    <w:rsid w:val="0024529F"/>
    <w:rsid w:val="002538FA"/>
    <w:rsid w:val="002655A2"/>
    <w:rsid w:val="002677EC"/>
    <w:rsid w:val="00271587"/>
    <w:rsid w:val="002828A0"/>
    <w:rsid w:val="00287611"/>
    <w:rsid w:val="002B2599"/>
    <w:rsid w:val="002D46C6"/>
    <w:rsid w:val="002E4D7E"/>
    <w:rsid w:val="002F1C57"/>
    <w:rsid w:val="002F5917"/>
    <w:rsid w:val="00301B1C"/>
    <w:rsid w:val="00307A3A"/>
    <w:rsid w:val="00312D05"/>
    <w:rsid w:val="00325FA4"/>
    <w:rsid w:val="00327165"/>
    <w:rsid w:val="003321A7"/>
    <w:rsid w:val="00346208"/>
    <w:rsid w:val="00346D11"/>
    <w:rsid w:val="00360EA3"/>
    <w:rsid w:val="00367D89"/>
    <w:rsid w:val="00376F6D"/>
    <w:rsid w:val="003807A6"/>
    <w:rsid w:val="00397030"/>
    <w:rsid w:val="003B1929"/>
    <w:rsid w:val="003C4213"/>
    <w:rsid w:val="003E4C94"/>
    <w:rsid w:val="003F20E6"/>
    <w:rsid w:val="003F4FE5"/>
    <w:rsid w:val="00413316"/>
    <w:rsid w:val="00443CAC"/>
    <w:rsid w:val="00451393"/>
    <w:rsid w:val="00454A10"/>
    <w:rsid w:val="00466720"/>
    <w:rsid w:val="004748BB"/>
    <w:rsid w:val="00474B3A"/>
    <w:rsid w:val="00493BFF"/>
    <w:rsid w:val="004B2460"/>
    <w:rsid w:val="004E5B8C"/>
    <w:rsid w:val="004F063E"/>
    <w:rsid w:val="004F0B59"/>
    <w:rsid w:val="00517D1F"/>
    <w:rsid w:val="00521084"/>
    <w:rsid w:val="0052796C"/>
    <w:rsid w:val="00532501"/>
    <w:rsid w:val="00533708"/>
    <w:rsid w:val="005370D5"/>
    <w:rsid w:val="005441FE"/>
    <w:rsid w:val="00552430"/>
    <w:rsid w:val="00557F13"/>
    <w:rsid w:val="00567744"/>
    <w:rsid w:val="00571FF7"/>
    <w:rsid w:val="00572EF9"/>
    <w:rsid w:val="005840B9"/>
    <w:rsid w:val="005926EA"/>
    <w:rsid w:val="00596BB4"/>
    <w:rsid w:val="005A33F7"/>
    <w:rsid w:val="005A4A85"/>
    <w:rsid w:val="005A6B46"/>
    <w:rsid w:val="005B4FB7"/>
    <w:rsid w:val="005D173F"/>
    <w:rsid w:val="005D1A6F"/>
    <w:rsid w:val="005D2FA6"/>
    <w:rsid w:val="005D47DE"/>
    <w:rsid w:val="005D6F29"/>
    <w:rsid w:val="005E7E37"/>
    <w:rsid w:val="005F1351"/>
    <w:rsid w:val="005F31E9"/>
    <w:rsid w:val="005F422A"/>
    <w:rsid w:val="005F5E08"/>
    <w:rsid w:val="00606CEE"/>
    <w:rsid w:val="00607D8D"/>
    <w:rsid w:val="006162B2"/>
    <w:rsid w:val="00622537"/>
    <w:rsid w:val="00624A2F"/>
    <w:rsid w:val="00631DE0"/>
    <w:rsid w:val="006341E5"/>
    <w:rsid w:val="0064146C"/>
    <w:rsid w:val="00663B78"/>
    <w:rsid w:val="00667BD3"/>
    <w:rsid w:val="006731AA"/>
    <w:rsid w:val="006B3C39"/>
    <w:rsid w:val="006B3F4C"/>
    <w:rsid w:val="006C018E"/>
    <w:rsid w:val="006C07B7"/>
    <w:rsid w:val="006D69F3"/>
    <w:rsid w:val="006E3DD3"/>
    <w:rsid w:val="006E749C"/>
    <w:rsid w:val="00702BBF"/>
    <w:rsid w:val="0072442B"/>
    <w:rsid w:val="007276D9"/>
    <w:rsid w:val="007319E6"/>
    <w:rsid w:val="00745489"/>
    <w:rsid w:val="007608C4"/>
    <w:rsid w:val="00771D70"/>
    <w:rsid w:val="007744D8"/>
    <w:rsid w:val="00784EC3"/>
    <w:rsid w:val="007910AD"/>
    <w:rsid w:val="00792824"/>
    <w:rsid w:val="007B6DC1"/>
    <w:rsid w:val="007C7798"/>
    <w:rsid w:val="007E0E3E"/>
    <w:rsid w:val="007F4622"/>
    <w:rsid w:val="00816506"/>
    <w:rsid w:val="00843132"/>
    <w:rsid w:val="00882C95"/>
    <w:rsid w:val="008A5BEC"/>
    <w:rsid w:val="008B3A3F"/>
    <w:rsid w:val="008D4959"/>
    <w:rsid w:val="008E3F27"/>
    <w:rsid w:val="008E6108"/>
    <w:rsid w:val="008F7317"/>
    <w:rsid w:val="009164D9"/>
    <w:rsid w:val="009316C9"/>
    <w:rsid w:val="00932359"/>
    <w:rsid w:val="00932E02"/>
    <w:rsid w:val="009544A1"/>
    <w:rsid w:val="00976020"/>
    <w:rsid w:val="00977256"/>
    <w:rsid w:val="00977934"/>
    <w:rsid w:val="00982F41"/>
    <w:rsid w:val="00997690"/>
    <w:rsid w:val="009A6185"/>
    <w:rsid w:val="009C07F5"/>
    <w:rsid w:val="009C0FBC"/>
    <w:rsid w:val="009C5D19"/>
    <w:rsid w:val="009D1380"/>
    <w:rsid w:val="00A01CD0"/>
    <w:rsid w:val="00A03B3B"/>
    <w:rsid w:val="00A03C7D"/>
    <w:rsid w:val="00A24325"/>
    <w:rsid w:val="00A54B8B"/>
    <w:rsid w:val="00A74D37"/>
    <w:rsid w:val="00A8269F"/>
    <w:rsid w:val="00A90ADC"/>
    <w:rsid w:val="00AA3D56"/>
    <w:rsid w:val="00AB2888"/>
    <w:rsid w:val="00AE22F1"/>
    <w:rsid w:val="00AE4C76"/>
    <w:rsid w:val="00AF5214"/>
    <w:rsid w:val="00B06764"/>
    <w:rsid w:val="00B12FA3"/>
    <w:rsid w:val="00B16118"/>
    <w:rsid w:val="00B3214F"/>
    <w:rsid w:val="00B3410A"/>
    <w:rsid w:val="00B34A70"/>
    <w:rsid w:val="00B44AB7"/>
    <w:rsid w:val="00B768E1"/>
    <w:rsid w:val="00B94A6C"/>
    <w:rsid w:val="00BA0A28"/>
    <w:rsid w:val="00BA5C8C"/>
    <w:rsid w:val="00BC2631"/>
    <w:rsid w:val="00BC4E6D"/>
    <w:rsid w:val="00BC57A1"/>
    <w:rsid w:val="00BF2115"/>
    <w:rsid w:val="00BF5475"/>
    <w:rsid w:val="00C023B6"/>
    <w:rsid w:val="00C071AB"/>
    <w:rsid w:val="00C165E8"/>
    <w:rsid w:val="00C16E0B"/>
    <w:rsid w:val="00C4015F"/>
    <w:rsid w:val="00C47468"/>
    <w:rsid w:val="00C47C84"/>
    <w:rsid w:val="00C502F4"/>
    <w:rsid w:val="00C50E7F"/>
    <w:rsid w:val="00C62F4F"/>
    <w:rsid w:val="00C64798"/>
    <w:rsid w:val="00C72B6A"/>
    <w:rsid w:val="00C73B48"/>
    <w:rsid w:val="00C7504F"/>
    <w:rsid w:val="00CC3F46"/>
    <w:rsid w:val="00CD62AE"/>
    <w:rsid w:val="00CE2C93"/>
    <w:rsid w:val="00D25176"/>
    <w:rsid w:val="00D30EEF"/>
    <w:rsid w:val="00D32FFA"/>
    <w:rsid w:val="00D36655"/>
    <w:rsid w:val="00D4120D"/>
    <w:rsid w:val="00D46402"/>
    <w:rsid w:val="00D716FC"/>
    <w:rsid w:val="00D936D1"/>
    <w:rsid w:val="00DA279F"/>
    <w:rsid w:val="00DA286E"/>
    <w:rsid w:val="00DA4933"/>
    <w:rsid w:val="00DA6560"/>
    <w:rsid w:val="00DB239E"/>
    <w:rsid w:val="00DB623A"/>
    <w:rsid w:val="00DC3666"/>
    <w:rsid w:val="00DD72DC"/>
    <w:rsid w:val="00DD7481"/>
    <w:rsid w:val="00DE00ED"/>
    <w:rsid w:val="00DE4134"/>
    <w:rsid w:val="00E32290"/>
    <w:rsid w:val="00E46A76"/>
    <w:rsid w:val="00E50FCE"/>
    <w:rsid w:val="00E51D49"/>
    <w:rsid w:val="00E5718B"/>
    <w:rsid w:val="00E5788E"/>
    <w:rsid w:val="00E60EBA"/>
    <w:rsid w:val="00E64143"/>
    <w:rsid w:val="00E70782"/>
    <w:rsid w:val="00E73BA0"/>
    <w:rsid w:val="00E820B4"/>
    <w:rsid w:val="00E913AF"/>
    <w:rsid w:val="00EB1103"/>
    <w:rsid w:val="00EB7FF4"/>
    <w:rsid w:val="00EC546C"/>
    <w:rsid w:val="00EF0E93"/>
    <w:rsid w:val="00F0119F"/>
    <w:rsid w:val="00F17F8C"/>
    <w:rsid w:val="00F34C6A"/>
    <w:rsid w:val="00F351F8"/>
    <w:rsid w:val="00F44442"/>
    <w:rsid w:val="00F532B9"/>
    <w:rsid w:val="00F56F14"/>
    <w:rsid w:val="00F637EE"/>
    <w:rsid w:val="00F66295"/>
    <w:rsid w:val="00F77887"/>
    <w:rsid w:val="00F96A16"/>
    <w:rsid w:val="00FA4EA0"/>
    <w:rsid w:val="00FD019F"/>
    <w:rsid w:val="00FD67FD"/>
    <w:rsid w:val="00FF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4442"/>
    <w:pPr>
      <w:bidi/>
      <w:ind w:left="295"/>
      <w:jc w:val="both"/>
    </w:pPr>
    <w:rPr>
      <w:rFonts w:eastAsia="Times New Roman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سرد الفقرات1"/>
    <w:basedOn w:val="a"/>
    <w:rsid w:val="007E0E3E"/>
    <w:pPr>
      <w:spacing w:after="200" w:line="276" w:lineRule="auto"/>
      <w:ind w:left="720"/>
      <w:jc w:val="left"/>
    </w:pPr>
    <w:rPr>
      <w:rFonts w:ascii="Calibri" w:hAnsi="Calibri" w:cs="Arial"/>
      <w:sz w:val="22"/>
      <w:szCs w:val="22"/>
    </w:rPr>
  </w:style>
  <w:style w:type="paragraph" w:styleId="a3">
    <w:name w:val="footnote text"/>
    <w:basedOn w:val="a"/>
    <w:link w:val="Char"/>
    <w:semiHidden/>
    <w:rsid w:val="00454A10"/>
    <w:rPr>
      <w:sz w:val="20"/>
      <w:szCs w:val="20"/>
    </w:rPr>
  </w:style>
  <w:style w:type="character" w:customStyle="1" w:styleId="Char">
    <w:name w:val="نص حاشية سفلية Char"/>
    <w:link w:val="a3"/>
    <w:semiHidden/>
    <w:locked/>
    <w:rsid w:val="00454A10"/>
    <w:rPr>
      <w:rFonts w:cs="Times New Roman"/>
      <w:sz w:val="20"/>
      <w:szCs w:val="20"/>
    </w:rPr>
  </w:style>
  <w:style w:type="character" w:styleId="a4">
    <w:name w:val="footnote reference"/>
    <w:semiHidden/>
    <w:rsid w:val="00454A10"/>
    <w:rPr>
      <w:rFonts w:cs="Times New Roman"/>
      <w:vertAlign w:val="superscript"/>
    </w:rPr>
  </w:style>
  <w:style w:type="paragraph" w:styleId="a5">
    <w:name w:val="header"/>
    <w:basedOn w:val="a"/>
    <w:link w:val="Char0"/>
    <w:semiHidden/>
    <w:rsid w:val="00932E0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5"/>
    <w:semiHidden/>
    <w:locked/>
    <w:rsid w:val="00932E02"/>
    <w:rPr>
      <w:rFonts w:cs="Times New Roman"/>
    </w:rPr>
  </w:style>
  <w:style w:type="paragraph" w:styleId="a6">
    <w:name w:val="footer"/>
    <w:basedOn w:val="a"/>
    <w:link w:val="Char1"/>
    <w:rsid w:val="00932E0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link w:val="a6"/>
    <w:locked/>
    <w:rsid w:val="00932E02"/>
    <w:rPr>
      <w:rFonts w:cs="Times New Roman"/>
    </w:rPr>
  </w:style>
  <w:style w:type="character" w:styleId="a7">
    <w:name w:val="page number"/>
    <w:rsid w:val="004B2460"/>
    <w:rPr>
      <w:rFonts w:cs="Times New Roman"/>
    </w:rPr>
  </w:style>
  <w:style w:type="character" w:customStyle="1" w:styleId="CharChar4">
    <w:name w:val="Char Char4"/>
    <w:locked/>
    <w:rsid w:val="004B2460"/>
    <w:rPr>
      <w:rFonts w:cs="Traditional Arabic"/>
      <w:color w:val="000000"/>
      <w:lang w:val="en-US" w:eastAsia="ar-SA" w:bidi="ar-SA"/>
    </w:rPr>
  </w:style>
  <w:style w:type="table" w:styleId="a8">
    <w:name w:val="Table Grid"/>
    <w:basedOn w:val="a1"/>
    <w:locked/>
    <w:rsid w:val="00DC3666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نص أساسي Char"/>
    <w:link w:val="a9"/>
    <w:locked/>
    <w:rsid w:val="00DC3666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9">
    <w:name w:val="Body Text"/>
    <w:basedOn w:val="a"/>
    <w:link w:val="Char2"/>
    <w:rsid w:val="00DC3666"/>
    <w:pPr>
      <w:widowControl w:val="0"/>
      <w:spacing w:after="120"/>
      <w:ind w:left="0"/>
      <w:jc w:val="mediumKashida"/>
    </w:pPr>
    <w:rPr>
      <w:rFonts w:ascii="Calibri" w:eastAsia="Calibri" w:hAnsi="Calibri"/>
      <w:color w:val="000000"/>
      <w:lang w:val="fr-FR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4442"/>
    <w:pPr>
      <w:bidi/>
      <w:ind w:left="295"/>
      <w:jc w:val="both"/>
    </w:pPr>
    <w:rPr>
      <w:rFonts w:eastAsia="Times New Roman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سرد الفقرات1"/>
    <w:basedOn w:val="a"/>
    <w:rsid w:val="007E0E3E"/>
    <w:pPr>
      <w:spacing w:after="200" w:line="276" w:lineRule="auto"/>
      <w:ind w:left="720"/>
      <w:jc w:val="left"/>
    </w:pPr>
    <w:rPr>
      <w:rFonts w:ascii="Calibri" w:hAnsi="Calibri" w:cs="Arial"/>
      <w:sz w:val="22"/>
      <w:szCs w:val="22"/>
    </w:rPr>
  </w:style>
  <w:style w:type="paragraph" w:styleId="a3">
    <w:name w:val="footnote text"/>
    <w:basedOn w:val="a"/>
    <w:link w:val="Char"/>
    <w:semiHidden/>
    <w:rsid w:val="00454A10"/>
    <w:rPr>
      <w:sz w:val="20"/>
      <w:szCs w:val="20"/>
    </w:rPr>
  </w:style>
  <w:style w:type="character" w:customStyle="1" w:styleId="Char">
    <w:name w:val="نص حاشية سفلية Char"/>
    <w:link w:val="a3"/>
    <w:semiHidden/>
    <w:locked/>
    <w:rsid w:val="00454A10"/>
    <w:rPr>
      <w:rFonts w:cs="Times New Roman"/>
      <w:sz w:val="20"/>
      <w:szCs w:val="20"/>
    </w:rPr>
  </w:style>
  <w:style w:type="character" w:styleId="a4">
    <w:name w:val="footnote reference"/>
    <w:semiHidden/>
    <w:rsid w:val="00454A10"/>
    <w:rPr>
      <w:rFonts w:cs="Times New Roman"/>
      <w:vertAlign w:val="superscript"/>
    </w:rPr>
  </w:style>
  <w:style w:type="paragraph" w:styleId="a5">
    <w:name w:val="header"/>
    <w:basedOn w:val="a"/>
    <w:link w:val="Char0"/>
    <w:semiHidden/>
    <w:rsid w:val="00932E0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5"/>
    <w:semiHidden/>
    <w:locked/>
    <w:rsid w:val="00932E02"/>
    <w:rPr>
      <w:rFonts w:cs="Times New Roman"/>
    </w:rPr>
  </w:style>
  <w:style w:type="paragraph" w:styleId="a6">
    <w:name w:val="footer"/>
    <w:basedOn w:val="a"/>
    <w:link w:val="Char1"/>
    <w:rsid w:val="00932E0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link w:val="a6"/>
    <w:locked/>
    <w:rsid w:val="00932E02"/>
    <w:rPr>
      <w:rFonts w:cs="Times New Roman"/>
    </w:rPr>
  </w:style>
  <w:style w:type="character" w:styleId="a7">
    <w:name w:val="page number"/>
    <w:rsid w:val="004B2460"/>
    <w:rPr>
      <w:rFonts w:cs="Times New Roman"/>
    </w:rPr>
  </w:style>
  <w:style w:type="character" w:customStyle="1" w:styleId="CharChar4">
    <w:name w:val="Char Char4"/>
    <w:locked/>
    <w:rsid w:val="004B2460"/>
    <w:rPr>
      <w:rFonts w:cs="Traditional Arabic"/>
      <w:color w:val="000000"/>
      <w:lang w:val="en-US" w:eastAsia="ar-SA" w:bidi="ar-SA"/>
    </w:rPr>
  </w:style>
  <w:style w:type="table" w:styleId="a8">
    <w:name w:val="Table Grid"/>
    <w:basedOn w:val="a1"/>
    <w:locked/>
    <w:rsid w:val="00DC3666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نص أساسي Char"/>
    <w:link w:val="a9"/>
    <w:locked/>
    <w:rsid w:val="00DC3666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9">
    <w:name w:val="Body Text"/>
    <w:basedOn w:val="a"/>
    <w:link w:val="Char2"/>
    <w:rsid w:val="00DC3666"/>
    <w:pPr>
      <w:widowControl w:val="0"/>
      <w:spacing w:after="120"/>
      <w:ind w:left="0"/>
      <w:jc w:val="mediumKashida"/>
    </w:pPr>
    <w:rPr>
      <w:rFonts w:ascii="Calibri" w:eastAsia="Calibri" w:hAnsi="Calibri"/>
      <w:color w:val="000000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الافتتاحية</vt:lpstr>
    </vt:vector>
  </TitlesOfParts>
  <Company>Home</Company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الافتتاحية</dc:title>
  <dc:creator>Heaven</dc:creator>
  <cp:lastModifiedBy>1234567</cp:lastModifiedBy>
  <cp:revision>12</cp:revision>
  <cp:lastPrinted>2010-06-03T21:25:00Z</cp:lastPrinted>
  <dcterms:created xsi:type="dcterms:W3CDTF">2011-04-04T18:57:00Z</dcterms:created>
  <dcterms:modified xsi:type="dcterms:W3CDTF">2011-04-05T05:36:00Z</dcterms:modified>
</cp:coreProperties>
</file>